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12" w:rsidRDefault="00624C12" w:rsidP="00624C12">
      <w:pPr>
        <w:rPr>
          <w:b/>
          <w:bCs/>
        </w:rPr>
      </w:pPr>
      <w:r>
        <w:rPr>
          <w:b/>
          <w:bCs/>
        </w:rPr>
        <w:t>Září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2379"/>
        <w:gridCol w:w="2189"/>
        <w:gridCol w:w="2167"/>
      </w:tblGrid>
      <w:tr w:rsidR="00624C12" w:rsidTr="00CB0B6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624C12" w:rsidTr="00CB0B6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pStyle w:val="Obsahtabulky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Ovládám počítání s celými čísly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Opakování – Početní operace s celými čísly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CB0B6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CB0B6C">
            <w:r>
              <w:t>Určím z celku 1, 10, 25, 50   procent z celku zpaměti, řeším slovní úlohy s procenty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CB0B6C">
            <w:r>
              <w:t>Opakování – Procenta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CB0B6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CB0B6C">
            <w:r>
              <w:t>Ovládám početní operace se zlomky, převádím smíšené číslo na zlomek a naopak, zápis složeného zlomku dokážu nahradit podílem dvou zlomků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CB0B6C">
            <w:r>
              <w:t>Opakování – Zlomky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CB0B6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6C" w:rsidRDefault="00CB0B6C" w:rsidP="00CB0B6C">
            <w:r>
              <w:t>Dokážu upravit daný poměr do základního tvaru, v daném poměru rozdělím celek na části, vyřeším úlohu s postupným poměrem</w:t>
            </w:r>
          </w:p>
          <w:p w:rsidR="00624C12" w:rsidRDefault="00624C12">
            <w:pPr>
              <w:pStyle w:val="Bezmez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 xml:space="preserve">Opakování – </w:t>
            </w:r>
            <w:r w:rsidR="00CB0B6C">
              <w:t>Poměr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CB0B6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Dělím čtyřúhelníky, znám jejich vlastnosti a využívám jich v příkladech, určím pomocí vzorců jejich obsah a obvod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roofErr w:type="gramStart"/>
            <w:r>
              <w:t>Opakování - Čtyřúhelníky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CB0B6C" w:rsidTr="00CB0B6C">
        <w:tc>
          <w:tcPr>
            <w:tcW w:w="2327" w:type="dxa"/>
            <w:hideMark/>
          </w:tcPr>
          <w:p w:rsidR="00CB0B6C" w:rsidRDefault="00CB0B6C" w:rsidP="008F5A4C">
            <w:bookmarkStart w:id="0" w:name="_GoBack"/>
            <w:bookmarkEnd w:id="0"/>
            <w:r>
              <w:t>Rozeznám přímou a nepřímou úměrnost, řeším praktické úlohy logickým úsudkem nebo pomocí trojčlenky</w:t>
            </w:r>
          </w:p>
        </w:tc>
        <w:tc>
          <w:tcPr>
            <w:tcW w:w="2379" w:type="dxa"/>
            <w:hideMark/>
          </w:tcPr>
          <w:p w:rsidR="00CB0B6C" w:rsidRDefault="00CB0B6C" w:rsidP="008F5A4C">
            <w:proofErr w:type="gramStart"/>
            <w:r>
              <w:t>Opakování - Přímá</w:t>
            </w:r>
            <w:proofErr w:type="gramEnd"/>
            <w:r>
              <w:t xml:space="preserve"> a nepřímá úměrnost, úměra, měřítko mapy a plánu, trojčlenka</w:t>
            </w:r>
          </w:p>
        </w:tc>
        <w:tc>
          <w:tcPr>
            <w:tcW w:w="2189" w:type="dxa"/>
          </w:tcPr>
          <w:p w:rsidR="00CB0B6C" w:rsidRDefault="00CB0B6C" w:rsidP="008F5A4C"/>
        </w:tc>
        <w:tc>
          <w:tcPr>
            <w:tcW w:w="2167" w:type="dxa"/>
          </w:tcPr>
          <w:p w:rsidR="00CB0B6C" w:rsidRDefault="00CB0B6C" w:rsidP="008F5A4C"/>
        </w:tc>
      </w:tr>
      <w:tr w:rsidR="00CB0B6C" w:rsidTr="00CB0B6C">
        <w:tc>
          <w:tcPr>
            <w:tcW w:w="2327" w:type="dxa"/>
            <w:hideMark/>
          </w:tcPr>
          <w:p w:rsidR="00CB0B6C" w:rsidRDefault="00CB0B6C" w:rsidP="008F5A4C">
            <w:r>
              <w:t>Provádím výpočty povrchů a objemů hranolů</w:t>
            </w:r>
          </w:p>
        </w:tc>
        <w:tc>
          <w:tcPr>
            <w:tcW w:w="2379" w:type="dxa"/>
          </w:tcPr>
          <w:p w:rsidR="00CB0B6C" w:rsidRDefault="00CB0B6C" w:rsidP="008F5A4C">
            <w:r>
              <w:t xml:space="preserve">Opakování a </w:t>
            </w:r>
            <w:proofErr w:type="gramStart"/>
            <w:r>
              <w:t>prohloubení - Hranoly</w:t>
            </w:r>
            <w:proofErr w:type="gramEnd"/>
          </w:p>
          <w:p w:rsidR="00CB0B6C" w:rsidRDefault="00CB0B6C" w:rsidP="008F5A4C"/>
        </w:tc>
        <w:tc>
          <w:tcPr>
            <w:tcW w:w="2189" w:type="dxa"/>
          </w:tcPr>
          <w:p w:rsidR="00CB0B6C" w:rsidRDefault="00CB0B6C" w:rsidP="008F5A4C"/>
        </w:tc>
        <w:tc>
          <w:tcPr>
            <w:tcW w:w="2167" w:type="dxa"/>
          </w:tcPr>
          <w:p w:rsidR="00CB0B6C" w:rsidRDefault="00CB0B6C" w:rsidP="008F5A4C"/>
        </w:tc>
      </w:tr>
    </w:tbl>
    <w:p w:rsidR="00CB0B6C" w:rsidRDefault="00CB0B6C" w:rsidP="00624C12">
      <w:pPr>
        <w:rPr>
          <w:b/>
          <w:bCs/>
        </w:rPr>
      </w:pPr>
    </w:p>
    <w:p w:rsidR="00624C12" w:rsidRPr="00480191" w:rsidRDefault="00624C12" w:rsidP="00624C12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59"/>
        <w:gridCol w:w="2421"/>
        <w:gridCol w:w="2208"/>
        <w:gridCol w:w="2187"/>
      </w:tblGrid>
      <w:tr w:rsidR="00624C12" w:rsidRPr="00480191" w:rsidTr="007B6F49">
        <w:tc>
          <w:tcPr>
            <w:tcW w:w="265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>Rozumím pojmu druhá mocnina, užívám druhou mocninu ve výpočtech</w:t>
            </w:r>
          </w:p>
        </w:tc>
        <w:tc>
          <w:tcPr>
            <w:tcW w:w="2734" w:type="dxa"/>
          </w:tcPr>
          <w:p w:rsidR="00624C12" w:rsidRDefault="00624C12" w:rsidP="007B6F49">
            <w:r>
              <w:t>Druhá mocnina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 xml:space="preserve">Ovládám pravidlo pro umocňování zlomku a součinu </w:t>
            </w:r>
          </w:p>
        </w:tc>
        <w:tc>
          <w:tcPr>
            <w:tcW w:w="2734" w:type="dxa"/>
          </w:tcPr>
          <w:p w:rsidR="00624C12" w:rsidRDefault="00624C12" w:rsidP="007B6F49">
            <w:r>
              <w:t>Druhá mocnina – pravidlo pro umocňování zlomku a součinu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lastRenderedPageBreak/>
              <w:t>Rozumím pojmu druhá odmocnina, užívám druhou mocninu ve výpočtech</w:t>
            </w:r>
          </w:p>
        </w:tc>
        <w:tc>
          <w:tcPr>
            <w:tcW w:w="2734" w:type="dxa"/>
          </w:tcPr>
          <w:p w:rsidR="00624C12" w:rsidRDefault="00624C12" w:rsidP="007B6F49">
            <w:r>
              <w:t>Druhá odmocnina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>Ovládám pravidlo pro odmocňování zlomku a součinu</w:t>
            </w:r>
          </w:p>
        </w:tc>
        <w:tc>
          <w:tcPr>
            <w:tcW w:w="2734" w:type="dxa"/>
          </w:tcPr>
          <w:p w:rsidR="00624C12" w:rsidRDefault="00624C12" w:rsidP="007B6F49">
            <w:r>
              <w:t>Druhá odmocnina – pravidlo pro odmocňování součinu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 xml:space="preserve">Určuji hodnotu číselného výrazu s druhou mocninou a odmocninou </w:t>
            </w:r>
          </w:p>
        </w:tc>
        <w:tc>
          <w:tcPr>
            <w:tcW w:w="2734" w:type="dxa"/>
          </w:tcPr>
          <w:p w:rsidR="00624C12" w:rsidRDefault="00624C12" w:rsidP="007B6F49">
            <w:r>
              <w:t>Hodnota výrazu s druhou mocninou a odmocninou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</w:tbl>
    <w:p w:rsidR="00624C12" w:rsidRDefault="00624C12" w:rsidP="00624C12"/>
    <w:p w:rsidR="00624C12" w:rsidRPr="00480191" w:rsidRDefault="00624C12" w:rsidP="00624C12">
      <w:pPr>
        <w:rPr>
          <w:b/>
          <w:bCs/>
        </w:rPr>
      </w:pPr>
      <w:proofErr w:type="gramStart"/>
      <w:r>
        <w:rPr>
          <w:b/>
          <w:bCs/>
        </w:rPr>
        <w:t>Listopad</w:t>
      </w:r>
      <w:proofErr w:type="gramEnd"/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50"/>
        <w:gridCol w:w="2409"/>
        <w:gridCol w:w="2218"/>
        <w:gridCol w:w="2198"/>
      </w:tblGrid>
      <w:tr w:rsidR="00624C12" w:rsidRPr="00480191" w:rsidTr="007B6F49">
        <w:tc>
          <w:tcPr>
            <w:tcW w:w="265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>Rozumím pojmu třetí mocnina a odmocnina</w:t>
            </w:r>
          </w:p>
        </w:tc>
        <w:tc>
          <w:tcPr>
            <w:tcW w:w="2734" w:type="dxa"/>
          </w:tcPr>
          <w:p w:rsidR="00624C12" w:rsidRDefault="00624C12" w:rsidP="007B6F49">
            <w:r>
              <w:t>Třetí mocnina a odmocnina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Pr="000A11D7" w:rsidRDefault="00624C12" w:rsidP="007B6F49">
            <w:r>
              <w:t xml:space="preserve">Zapíši číslo ve tvaru </w:t>
            </w:r>
            <w:proofErr w:type="gramStart"/>
            <w:r>
              <w:t>a .</w:t>
            </w:r>
            <w:proofErr w:type="gramEnd"/>
            <w:r>
              <w:t xml:space="preserve"> 10</w:t>
            </w:r>
            <w:r>
              <w:rPr>
                <w:vertAlign w:val="superscript"/>
              </w:rPr>
              <w:t>n</w:t>
            </w:r>
            <w:r>
              <w:t xml:space="preserve">, 1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rPr>
                <w:rFonts w:eastAsiaTheme="minorEastAsia"/>
              </w:rPr>
              <w:t xml:space="preserve"> a </w:t>
            </w:r>
            <m:oMath>
              <m:r>
                <w:rPr>
                  <w:rFonts w:ascii="Cambria Math" w:eastAsiaTheme="minorEastAsia" w:hAnsi="Cambria Math"/>
                </w:rPr>
                <m:t>&lt;</m:t>
              </m:r>
            </m:oMath>
            <w:r>
              <w:rPr>
                <w:rFonts w:eastAsiaTheme="minorEastAsia"/>
              </w:rPr>
              <w:t xml:space="preserve"> 10, n </w:t>
            </w:r>
            <m:oMath>
              <m:r>
                <w:rPr>
                  <w:rFonts w:ascii="Cambria Math" w:eastAsiaTheme="minorEastAsia" w:hAnsi="Cambria Math"/>
                </w:rPr>
                <m:t>∈N</m:t>
              </m:r>
            </m:oMath>
          </w:p>
        </w:tc>
        <w:tc>
          <w:tcPr>
            <w:tcW w:w="2734" w:type="dxa"/>
          </w:tcPr>
          <w:p w:rsidR="00624C12" w:rsidRPr="000A11D7" w:rsidRDefault="00624C12" w:rsidP="007B6F49">
            <w:r>
              <w:t xml:space="preserve">Zápis čísla ve tvaru </w:t>
            </w:r>
            <w:proofErr w:type="gramStart"/>
            <w:r>
              <w:t>a .</w:t>
            </w:r>
            <w:proofErr w:type="gramEnd"/>
            <w:r>
              <w:t xml:space="preserve"> 10</w:t>
            </w:r>
            <w:r>
              <w:rPr>
                <w:vertAlign w:val="superscript"/>
              </w:rPr>
              <w:t>n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 xml:space="preserve">Dokážu načrtnout pravoúhlý </w:t>
            </w:r>
            <w:proofErr w:type="gramStart"/>
            <w:r>
              <w:t>trojúhelník,  vyznačit</w:t>
            </w:r>
            <w:proofErr w:type="gramEnd"/>
            <w:r>
              <w:t xml:space="preserve"> známé údaje a následně použít Pythagorovu větu</w:t>
            </w:r>
          </w:p>
        </w:tc>
        <w:tc>
          <w:tcPr>
            <w:tcW w:w="2734" w:type="dxa"/>
          </w:tcPr>
          <w:p w:rsidR="00624C12" w:rsidRDefault="00624C12" w:rsidP="007B6F49">
            <w:r>
              <w:t>Pythagorova věta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 xml:space="preserve">Dokážu vyřešit </w:t>
            </w:r>
            <w:proofErr w:type="gramStart"/>
            <w:r>
              <w:t>jednodušší  úlohy</w:t>
            </w:r>
            <w:proofErr w:type="gramEnd"/>
            <w:r>
              <w:t xml:space="preserve"> i složitější úlohy na použití Pythagorovy věty</w:t>
            </w:r>
          </w:p>
        </w:tc>
        <w:tc>
          <w:tcPr>
            <w:tcW w:w="2734" w:type="dxa"/>
          </w:tcPr>
          <w:p w:rsidR="00624C12" w:rsidRDefault="00624C12" w:rsidP="007B6F49">
            <w:r>
              <w:t xml:space="preserve">Pythagorova věta 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</w:tbl>
    <w:p w:rsidR="00624C12" w:rsidRDefault="00624C12" w:rsidP="00624C12"/>
    <w:p w:rsidR="00624C12" w:rsidRPr="00E81F0F" w:rsidRDefault="00624C12" w:rsidP="00624C12">
      <w:pPr>
        <w:pStyle w:val="Bezmezer"/>
        <w:rPr>
          <w:sz w:val="24"/>
          <w:szCs w:val="24"/>
        </w:rPr>
      </w:pPr>
    </w:p>
    <w:p w:rsidR="00251B7A" w:rsidRDefault="00251B7A"/>
    <w:sectPr w:rsidR="0025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12"/>
    <w:rsid w:val="00251B7A"/>
    <w:rsid w:val="00624C12"/>
    <w:rsid w:val="00C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FDE1"/>
  <w15:chartTrackingRefBased/>
  <w15:docId w15:val="{96D5AB75-12CB-4D1E-8E15-D093122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4C1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4C12"/>
    <w:pPr>
      <w:spacing w:after="0" w:line="240" w:lineRule="auto"/>
    </w:pPr>
  </w:style>
  <w:style w:type="paragraph" w:customStyle="1" w:styleId="Obsahtabulky">
    <w:name w:val="Obsah tabulky"/>
    <w:basedOn w:val="Normln"/>
    <w:rsid w:val="00624C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624C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2022-09-23T21:19:00Z</dcterms:created>
  <dcterms:modified xsi:type="dcterms:W3CDTF">2022-09-23T21:19:00Z</dcterms:modified>
</cp:coreProperties>
</file>