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126" w:type="dxa"/>
        <w:tblLook w:val="04A0" w:firstRow="1" w:lastRow="0" w:firstColumn="1" w:lastColumn="0" w:noHBand="0" w:noVBand="1"/>
      </w:tblPr>
      <w:tblGrid>
        <w:gridCol w:w="1634"/>
        <w:gridCol w:w="5024"/>
        <w:gridCol w:w="4536"/>
        <w:gridCol w:w="3932"/>
      </w:tblGrid>
      <w:tr w:rsidR="00B36E54" w:rsidRPr="002E796B" w:rsidTr="00BA52ED">
        <w:tc>
          <w:tcPr>
            <w:tcW w:w="1634" w:type="dxa"/>
          </w:tcPr>
          <w:p w:rsidR="00B36E54" w:rsidRPr="002E796B" w:rsidRDefault="00B36E54" w:rsidP="00292335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 </w:t>
            </w:r>
            <w:r w:rsidR="0029233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024" w:type="dxa"/>
          </w:tcPr>
          <w:p w:rsidR="00B36E54" w:rsidRPr="002E796B" w:rsidRDefault="00B36E54" w:rsidP="0037126C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B36E54" w:rsidRPr="002E796B" w:rsidTr="00BA52ED">
        <w:tc>
          <w:tcPr>
            <w:tcW w:w="1634" w:type="dxa"/>
          </w:tcPr>
          <w:p w:rsidR="00B36E54" w:rsidRPr="002E796B" w:rsidRDefault="00B36E54" w:rsidP="00E01EB3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měsíc </w:t>
            </w:r>
          </w:p>
        </w:tc>
        <w:tc>
          <w:tcPr>
            <w:tcW w:w="5024" w:type="dxa"/>
          </w:tcPr>
          <w:p w:rsidR="00B36E54" w:rsidRPr="002E796B" w:rsidRDefault="00F125E1" w:rsidP="00E01EB3">
            <w:pPr>
              <w:pStyle w:val="Obsahtabulky"/>
              <w:rPr>
                <w:rFonts w:asciiTheme="minorHAnsi" w:hAnsiTheme="minorHAnsi" w:cstheme="minorHAnsi"/>
              </w:rPr>
            </w:pPr>
            <w:r w:rsidRPr="002E796B">
              <w:rPr>
                <w:rFonts w:asciiTheme="minorHAnsi" w:hAnsiTheme="minorHAnsi" w:cstheme="minorHAnsi"/>
              </w:rPr>
              <w:t>U</w:t>
            </w:r>
            <w:r w:rsidR="00B36E54" w:rsidRPr="002E796B">
              <w:rPr>
                <w:rFonts w:asciiTheme="minorHAnsi" w:hAnsiTheme="minorHAnsi" w:cstheme="minorHAnsi"/>
              </w:rPr>
              <w:t>čivo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F125E1">
              <w:rPr>
                <w:rFonts w:asciiTheme="minorHAnsi" w:hAnsiTheme="minorHAnsi" w:cstheme="minorHAnsi"/>
                <w:b/>
              </w:rPr>
              <w:t>OPAKOVÁNÍ</w:t>
            </w:r>
            <w:bookmarkStart w:id="0" w:name="_GoBack"/>
            <w:bookmarkEnd w:id="0"/>
          </w:p>
        </w:tc>
        <w:tc>
          <w:tcPr>
            <w:tcW w:w="4536" w:type="dxa"/>
          </w:tcPr>
          <w:p w:rsidR="00B36E54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sebehodnocení</w:t>
            </w:r>
          </w:p>
        </w:tc>
        <w:tc>
          <w:tcPr>
            <w:tcW w:w="3932" w:type="dxa"/>
          </w:tcPr>
          <w:p w:rsidR="00B36E54" w:rsidRPr="002E796B" w:rsidRDefault="00B36E54" w:rsidP="00292335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  <w:vMerge w:val="restart"/>
          </w:tcPr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Pr="002E796B" w:rsidRDefault="002923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září</w:t>
            </w:r>
          </w:p>
        </w:tc>
        <w:tc>
          <w:tcPr>
            <w:tcW w:w="5024" w:type="dxa"/>
          </w:tcPr>
          <w:p w:rsidR="00292335" w:rsidRPr="00292335" w:rsidRDefault="00292335" w:rsidP="0037126C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292335">
              <w:rPr>
                <w:rFonts w:asciiTheme="minorHAnsi" w:hAnsiTheme="minorHAnsi" w:cstheme="minorHAnsi"/>
                <w:b/>
              </w:rPr>
              <w:t>Poměr, Úměra, Trojčlenka, Měřítko</w:t>
            </w:r>
          </w:p>
          <w:p w:rsidR="00292335" w:rsidRPr="002E796B" w:rsidRDefault="00292335" w:rsidP="00292335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796B">
              <w:rPr>
                <w:rFonts w:asciiTheme="minorHAnsi" w:hAnsiTheme="minorHAnsi" w:cstheme="minorHAnsi"/>
              </w:rPr>
              <w:t>užívá poměr ke kvantitativnímu vyjádření vztahu celek – část</w:t>
            </w:r>
          </w:p>
          <w:p w:rsidR="00292335" w:rsidRPr="002E796B" w:rsidRDefault="00292335" w:rsidP="00292335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2E796B">
              <w:rPr>
                <w:rFonts w:asciiTheme="minorHAnsi" w:hAnsiTheme="minorHAnsi" w:cstheme="minorHAnsi"/>
              </w:rPr>
              <w:t>dělí celek na části v daném poměru, změní číslo v daném poměru</w:t>
            </w:r>
          </w:p>
          <w:p w:rsidR="00292335" w:rsidRPr="002E796B" w:rsidRDefault="00292335" w:rsidP="00292335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2E796B">
              <w:rPr>
                <w:rFonts w:asciiTheme="minorHAnsi" w:hAnsiTheme="minorHAnsi" w:cstheme="minorHAnsi"/>
              </w:rPr>
              <w:t>upravuje poměr rozšiřováním a krácením</w:t>
            </w:r>
          </w:p>
          <w:p w:rsidR="00292335" w:rsidRPr="002E796B" w:rsidRDefault="00292335" w:rsidP="00292335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2E796B">
              <w:rPr>
                <w:rFonts w:asciiTheme="minorHAnsi" w:hAnsiTheme="minorHAnsi" w:cstheme="minorHAnsi"/>
              </w:rPr>
              <w:t>řeší aplikační úlohy s využitím poměru a trojčlenky</w:t>
            </w:r>
          </w:p>
          <w:p w:rsidR="00292335" w:rsidRPr="002E796B" w:rsidRDefault="00292335" w:rsidP="00292335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2E796B">
              <w:rPr>
                <w:rFonts w:asciiTheme="minorHAnsi" w:hAnsiTheme="minorHAnsi" w:cstheme="minorHAnsi"/>
              </w:rPr>
              <w:t>využívá měřítko mapy (plánu) k výpočtu, odvodí měřítko mapy (plánu) ze zadaných údajů</w:t>
            </w:r>
          </w:p>
        </w:tc>
        <w:tc>
          <w:tcPr>
            <w:tcW w:w="4536" w:type="dxa"/>
          </w:tcPr>
          <w:p w:rsidR="00292335" w:rsidRPr="002E796B" w:rsidRDefault="00292335" w:rsidP="00EB75F0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92335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  <w:vMerge/>
          </w:tcPr>
          <w:p w:rsidR="00292335" w:rsidRPr="002E796B" w:rsidRDefault="00292335" w:rsidP="00292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4" w:type="dxa"/>
          </w:tcPr>
          <w:p w:rsidR="00292335" w:rsidRPr="00292335" w:rsidRDefault="00292335" w:rsidP="0037126C">
            <w:pPr>
              <w:pStyle w:val="Obsahtabulky"/>
              <w:snapToGrid w:val="0"/>
              <w:ind w:left="-15"/>
              <w:rPr>
                <w:rFonts w:asciiTheme="minorHAnsi" w:hAnsiTheme="minorHAnsi" w:cstheme="minorHAnsi"/>
                <w:b/>
              </w:rPr>
            </w:pPr>
            <w:r w:rsidRPr="00292335">
              <w:rPr>
                <w:rFonts w:asciiTheme="minorHAnsi" w:hAnsiTheme="minorHAnsi" w:cstheme="minorHAnsi"/>
                <w:b/>
              </w:rPr>
              <w:t>Funkce - přímá úměrnost, Funkce - nepřímá úměrnost</w:t>
            </w:r>
          </w:p>
          <w:p w:rsidR="00292335" w:rsidRPr="00292335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</w:t>
            </w:r>
            <w:r w:rsidRPr="00292335">
              <w:rPr>
                <w:rFonts w:asciiTheme="minorHAnsi" w:hAnsiTheme="minorHAnsi" w:cstheme="minorHAnsi"/>
              </w:rPr>
              <w:t>rčuje vztah přímé anebo nepřímé úměrnosti</w:t>
            </w:r>
          </w:p>
          <w:p w:rsidR="00292335" w:rsidRPr="00292335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292335">
              <w:rPr>
                <w:rFonts w:asciiTheme="minorHAnsi" w:hAnsiTheme="minorHAnsi" w:cstheme="minorHAnsi"/>
              </w:rPr>
              <w:t>rozpozná přímou a nepřímou úměrnost v příkladech reálného života</w:t>
            </w:r>
          </w:p>
          <w:p w:rsidR="00292335" w:rsidRPr="002E796B" w:rsidRDefault="00292335" w:rsidP="00292335">
            <w:pPr>
              <w:pStyle w:val="Obsahtabulky"/>
              <w:snapToGrid w:val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292335">
              <w:rPr>
                <w:rFonts w:asciiTheme="minorHAnsi" w:hAnsiTheme="minorHAnsi" w:cstheme="minorHAnsi"/>
              </w:rPr>
              <w:t>využívá vztahy a grafy přímé a nepřímé úměrnosti k řešení aplikačních úloh a problémů</w:t>
            </w:r>
          </w:p>
        </w:tc>
        <w:tc>
          <w:tcPr>
            <w:tcW w:w="4536" w:type="dxa"/>
          </w:tcPr>
          <w:p w:rsidR="00292335" w:rsidRPr="002E796B" w:rsidRDefault="00292335" w:rsidP="00E01EB3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92335" w:rsidRPr="002E796B" w:rsidRDefault="00292335" w:rsidP="0037126C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  <w:vMerge/>
          </w:tcPr>
          <w:p w:rsidR="00292335" w:rsidRPr="002E796B" w:rsidRDefault="00292335" w:rsidP="00A15E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4" w:type="dxa"/>
          </w:tcPr>
          <w:p w:rsidR="00292335" w:rsidRPr="00292335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  <w:b/>
              </w:rPr>
            </w:pPr>
            <w:r w:rsidRPr="00292335">
              <w:rPr>
                <w:rFonts w:asciiTheme="minorHAnsi" w:hAnsiTheme="minorHAnsi" w:cstheme="minorHAnsi"/>
                <w:b/>
              </w:rPr>
              <w:t>Pravoúhlá soustava souřadnic, Diagramy, grafy, tabulky</w:t>
            </w:r>
          </w:p>
          <w:p w:rsidR="00292335" w:rsidRPr="002E796B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796B">
              <w:rPr>
                <w:rFonts w:asciiTheme="minorHAnsi" w:hAnsiTheme="minorHAnsi" w:cstheme="minorHAnsi"/>
              </w:rPr>
              <w:t>vyznačí bod v pravoúhlé soustavě souřadnic na základě zadaných souřadnic, zapíše souřadnice daného bodu</w:t>
            </w:r>
          </w:p>
          <w:p w:rsidR="00292335" w:rsidRPr="002E796B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796B">
              <w:rPr>
                <w:rFonts w:asciiTheme="minorHAnsi" w:hAnsiTheme="minorHAnsi" w:cstheme="minorHAnsi"/>
              </w:rPr>
              <w:t>doplňuje a vytváří tabulky, orientuje se v nich</w:t>
            </w:r>
          </w:p>
          <w:p w:rsidR="00292335" w:rsidRPr="002E796B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796B">
              <w:rPr>
                <w:rFonts w:asciiTheme="minorHAnsi" w:hAnsiTheme="minorHAnsi" w:cstheme="minorHAnsi"/>
              </w:rPr>
              <w:t>porovnává soubory dat</w:t>
            </w:r>
          </w:p>
        </w:tc>
        <w:tc>
          <w:tcPr>
            <w:tcW w:w="4536" w:type="dxa"/>
          </w:tcPr>
          <w:p w:rsidR="00292335" w:rsidRPr="002E796B" w:rsidRDefault="00292335" w:rsidP="002E796B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  <w:r w:rsidRPr="002E796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32" w:type="dxa"/>
          </w:tcPr>
          <w:p w:rsidR="00292335" w:rsidRPr="002E796B" w:rsidRDefault="00292335" w:rsidP="0037126C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  <w:vMerge/>
          </w:tcPr>
          <w:p w:rsidR="00292335" w:rsidRPr="002E796B" w:rsidRDefault="00292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4" w:type="dxa"/>
          </w:tcPr>
          <w:p w:rsidR="00292335" w:rsidRPr="00292335" w:rsidRDefault="00292335" w:rsidP="0037126C">
            <w:pPr>
              <w:pStyle w:val="Obsahtabulky"/>
              <w:snapToGrid w:val="0"/>
              <w:rPr>
                <w:rFonts w:asciiTheme="minorHAnsi" w:hAnsiTheme="minorHAnsi" w:cstheme="minorHAnsi"/>
                <w:b/>
              </w:rPr>
            </w:pPr>
            <w:r w:rsidRPr="00292335">
              <w:rPr>
                <w:rFonts w:asciiTheme="minorHAnsi" w:hAnsiTheme="minorHAnsi" w:cstheme="minorHAnsi"/>
                <w:b/>
              </w:rPr>
              <w:t>Shodnost, Věty o shodnosti trojúhelníků</w:t>
            </w:r>
          </w:p>
          <w:p w:rsidR="00292335" w:rsidRPr="002E796B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796B">
              <w:rPr>
                <w:rFonts w:asciiTheme="minorHAnsi" w:hAnsiTheme="minorHAnsi" w:cstheme="minorHAnsi"/>
              </w:rPr>
              <w:t>rozpozná shodné geometrické útvary</w:t>
            </w:r>
          </w:p>
          <w:p w:rsidR="00292335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796B">
              <w:rPr>
                <w:rFonts w:asciiTheme="minorHAnsi" w:hAnsiTheme="minorHAnsi" w:cstheme="minorHAnsi"/>
              </w:rPr>
              <w:t>vysvětlí pojem shodnost trojúhelníků, matematicky jej vyjádří</w:t>
            </w:r>
          </w:p>
          <w:p w:rsidR="00292335" w:rsidRPr="002E796B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796B">
              <w:rPr>
                <w:rFonts w:asciiTheme="minorHAnsi" w:hAnsiTheme="minorHAnsi" w:cstheme="minorHAnsi"/>
              </w:rPr>
              <w:t xml:space="preserve">používá věty o shodnosti trojúhelníků </w:t>
            </w:r>
          </w:p>
          <w:p w:rsidR="00292335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796B">
              <w:rPr>
                <w:rFonts w:asciiTheme="minorHAnsi" w:hAnsiTheme="minorHAnsi" w:cstheme="minorHAnsi"/>
              </w:rPr>
              <w:t xml:space="preserve">sestrojí trojúhelník ze zadaných údajů </w:t>
            </w:r>
            <w:proofErr w:type="spellStart"/>
            <w:r w:rsidRPr="002E796B">
              <w:rPr>
                <w:rFonts w:asciiTheme="minorHAnsi" w:hAnsiTheme="minorHAnsi" w:cstheme="minorHAnsi"/>
              </w:rPr>
              <w:t>sss</w:t>
            </w:r>
            <w:proofErr w:type="spellEnd"/>
            <w:r w:rsidRPr="002E796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E796B">
              <w:rPr>
                <w:rFonts w:asciiTheme="minorHAnsi" w:hAnsiTheme="minorHAnsi" w:cstheme="minorHAnsi"/>
              </w:rPr>
              <w:t>sus</w:t>
            </w:r>
            <w:proofErr w:type="spellEnd"/>
            <w:r w:rsidRPr="002E796B">
              <w:rPr>
                <w:rFonts w:asciiTheme="minorHAnsi" w:hAnsiTheme="minorHAnsi" w:cstheme="minorHAnsi"/>
              </w:rPr>
              <w:t>, usu</w:t>
            </w:r>
          </w:p>
          <w:p w:rsidR="00292335" w:rsidRPr="002E796B" w:rsidRDefault="00292335" w:rsidP="00292335">
            <w:pPr>
              <w:pStyle w:val="Obsahtabulky"/>
              <w:snapToGrid w:val="0"/>
              <w:rPr>
                <w:rFonts w:cstheme="minorHAnsi"/>
              </w:rPr>
            </w:pPr>
          </w:p>
        </w:tc>
        <w:tc>
          <w:tcPr>
            <w:tcW w:w="4536" w:type="dxa"/>
          </w:tcPr>
          <w:p w:rsidR="00292335" w:rsidRPr="002E796B" w:rsidRDefault="00292335" w:rsidP="002E796B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2E796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32" w:type="dxa"/>
          </w:tcPr>
          <w:p w:rsidR="00292335" w:rsidRPr="002E796B" w:rsidRDefault="00292335" w:rsidP="0037126C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  <w:vMerge/>
          </w:tcPr>
          <w:p w:rsidR="00292335" w:rsidRPr="002E796B" w:rsidRDefault="00292335" w:rsidP="00292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4" w:type="dxa"/>
          </w:tcPr>
          <w:p w:rsidR="00292335" w:rsidRPr="00292335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  <w:b/>
              </w:rPr>
            </w:pPr>
            <w:r w:rsidRPr="00292335">
              <w:rPr>
                <w:rFonts w:asciiTheme="minorHAnsi" w:hAnsiTheme="minorHAnsi" w:cstheme="minorHAnsi"/>
                <w:b/>
              </w:rPr>
              <w:t xml:space="preserve">Středová souměrnost, Konstrukční úlohy </w:t>
            </w:r>
          </w:p>
          <w:p w:rsidR="00292335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796B">
              <w:rPr>
                <w:rFonts w:asciiTheme="minorHAnsi" w:hAnsiTheme="minorHAnsi" w:cstheme="minorHAnsi"/>
              </w:rPr>
              <w:t xml:space="preserve">přiřadí k sobě vzor a obraz, určí střed souměrnosti, rozezná </w:t>
            </w:r>
            <w:proofErr w:type="spellStart"/>
            <w:r w:rsidRPr="002E796B">
              <w:rPr>
                <w:rFonts w:asciiTheme="minorHAnsi" w:hAnsiTheme="minorHAnsi" w:cstheme="minorHAnsi"/>
              </w:rPr>
              <w:t>samodružný</w:t>
            </w:r>
            <w:proofErr w:type="spellEnd"/>
            <w:r w:rsidRPr="002E796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bod</w:t>
            </w:r>
          </w:p>
          <w:p w:rsidR="00292335" w:rsidRPr="002E796B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načrtne a </w:t>
            </w:r>
            <w:r w:rsidRPr="002E796B">
              <w:rPr>
                <w:rFonts w:asciiTheme="minorHAnsi" w:hAnsiTheme="minorHAnsi" w:cstheme="minorHAnsi"/>
              </w:rPr>
              <w:t>sestrojí obraz útvaru ve středové souměrnosti</w:t>
            </w:r>
          </w:p>
        </w:tc>
        <w:tc>
          <w:tcPr>
            <w:tcW w:w="4536" w:type="dxa"/>
          </w:tcPr>
          <w:p w:rsidR="00292335" w:rsidRPr="002E796B" w:rsidRDefault="00292335" w:rsidP="00C37E7E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92335" w:rsidRPr="002E796B" w:rsidRDefault="00292335" w:rsidP="0037126C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  <w:vMerge/>
          </w:tcPr>
          <w:p w:rsidR="00292335" w:rsidRPr="002E796B" w:rsidRDefault="00292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4" w:type="dxa"/>
          </w:tcPr>
          <w:p w:rsidR="00292335" w:rsidRPr="00292335" w:rsidRDefault="00292335" w:rsidP="0037126C">
            <w:pPr>
              <w:pStyle w:val="Obsahtabulky"/>
              <w:snapToGrid w:val="0"/>
              <w:rPr>
                <w:rFonts w:asciiTheme="minorHAnsi" w:hAnsiTheme="minorHAnsi" w:cstheme="minorHAnsi"/>
                <w:b/>
              </w:rPr>
            </w:pPr>
            <w:r w:rsidRPr="00292335">
              <w:rPr>
                <w:rFonts w:asciiTheme="minorHAnsi" w:hAnsiTheme="minorHAnsi" w:cstheme="minorHAnsi"/>
                <w:b/>
              </w:rPr>
              <w:t>Čtyřúhelníky (rovnoběžníky a lichoběžníky)</w:t>
            </w:r>
          </w:p>
          <w:p w:rsidR="00292335" w:rsidRPr="002E796B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796B">
              <w:rPr>
                <w:rFonts w:asciiTheme="minorHAnsi" w:hAnsiTheme="minorHAnsi" w:cstheme="minorHAnsi"/>
              </w:rPr>
              <w:t>třídí a popisuje čtyřúhelníky</w:t>
            </w:r>
          </w:p>
          <w:p w:rsidR="00292335" w:rsidRPr="002E796B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796B">
              <w:rPr>
                <w:rFonts w:asciiTheme="minorHAnsi" w:hAnsiTheme="minorHAnsi" w:cstheme="minorHAnsi"/>
              </w:rPr>
              <w:t>rozlišuje jednotlivé druhy rovnoběžníků a lichoběžníků</w:t>
            </w:r>
          </w:p>
          <w:p w:rsidR="00292335" w:rsidRPr="002E796B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</w:t>
            </w:r>
            <w:r w:rsidRPr="002E796B">
              <w:rPr>
                <w:rFonts w:asciiTheme="minorHAnsi" w:hAnsiTheme="minorHAnsi" w:cstheme="minorHAnsi"/>
              </w:rPr>
              <w:t xml:space="preserve">estrojí čtyřúhelník </w:t>
            </w:r>
            <w:r>
              <w:rPr>
                <w:rFonts w:asciiTheme="minorHAnsi" w:hAnsiTheme="minorHAnsi" w:cstheme="minorHAnsi"/>
              </w:rPr>
              <w:t>ze zadaných údajů</w:t>
            </w:r>
          </w:p>
          <w:p w:rsidR="00292335" w:rsidRPr="002E796B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2E796B">
              <w:rPr>
                <w:rFonts w:asciiTheme="minorHAnsi" w:hAnsiTheme="minorHAnsi" w:cstheme="minorHAnsi"/>
              </w:rPr>
              <w:t>využívá vlastnosti čtyřúhelníků při řešení úloh</w:t>
            </w:r>
          </w:p>
          <w:p w:rsidR="00292335" w:rsidRPr="002E796B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796B">
              <w:rPr>
                <w:rFonts w:asciiTheme="minorHAnsi" w:hAnsiTheme="minorHAnsi" w:cstheme="minorHAnsi"/>
              </w:rPr>
              <w:t>odhaduje a vypočítá obvod obecného čtyřúhelníku</w:t>
            </w:r>
          </w:p>
          <w:p w:rsidR="00292335" w:rsidRPr="002E796B" w:rsidRDefault="00292335" w:rsidP="00292335">
            <w:pPr>
              <w:pStyle w:val="Obsahtabulky"/>
              <w:snapToGrid w:val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796B">
              <w:rPr>
                <w:rFonts w:asciiTheme="minorHAnsi" w:hAnsiTheme="minorHAnsi" w:cstheme="minorHAnsi"/>
              </w:rPr>
              <w:t>odhaduje a vypočítá obvod a obsah rovnoběžníku a lichoběžníku</w:t>
            </w:r>
          </w:p>
        </w:tc>
        <w:tc>
          <w:tcPr>
            <w:tcW w:w="4536" w:type="dxa"/>
          </w:tcPr>
          <w:p w:rsidR="00292335" w:rsidRPr="002E796B" w:rsidRDefault="00292335" w:rsidP="002E796B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92335" w:rsidRPr="002E796B" w:rsidRDefault="00292335" w:rsidP="0037126C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  <w:vMerge/>
          </w:tcPr>
          <w:p w:rsidR="00292335" w:rsidRPr="002E796B" w:rsidRDefault="00292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4" w:type="dxa"/>
          </w:tcPr>
          <w:p w:rsidR="00292335" w:rsidRPr="00292335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  <w:b/>
              </w:rPr>
            </w:pPr>
            <w:r w:rsidRPr="00292335">
              <w:rPr>
                <w:rFonts w:asciiTheme="minorHAnsi" w:hAnsiTheme="minorHAnsi" w:cstheme="minorHAnsi"/>
                <w:b/>
              </w:rPr>
              <w:t>Kolmé hranoly</w:t>
            </w:r>
          </w:p>
          <w:p w:rsidR="00292335" w:rsidRPr="002E796B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796B">
              <w:rPr>
                <w:rFonts w:asciiTheme="minorHAnsi" w:hAnsiTheme="minorHAnsi" w:cstheme="minorHAnsi"/>
              </w:rPr>
              <w:t>rozlišuje pojmy rovina a prostor, správně používá pojmy podstava, hrana, stěna, vrchol, stěnová a tělesová úhlopříčka</w:t>
            </w:r>
          </w:p>
          <w:p w:rsidR="00292335" w:rsidRPr="002E796B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796B">
              <w:rPr>
                <w:rFonts w:asciiTheme="minorHAnsi" w:hAnsiTheme="minorHAnsi" w:cstheme="minorHAnsi"/>
              </w:rPr>
              <w:t>charakterizuje kolmý hranol, pravidelný hranol</w:t>
            </w:r>
          </w:p>
          <w:p w:rsidR="00292335" w:rsidRPr="002E796B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2E796B">
              <w:rPr>
                <w:rFonts w:asciiTheme="minorHAnsi" w:hAnsiTheme="minorHAnsi" w:cstheme="minorHAnsi"/>
              </w:rPr>
              <w:t xml:space="preserve">načrtne a sestrojí sítě kolmých hranolů </w:t>
            </w:r>
          </w:p>
          <w:p w:rsidR="00292335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2E796B">
              <w:rPr>
                <w:rFonts w:asciiTheme="minorHAnsi" w:hAnsiTheme="minorHAnsi" w:cstheme="minorHAnsi"/>
              </w:rPr>
              <w:t>načrtne hranol ve volném rovnoběžném promítání</w:t>
            </w:r>
          </w:p>
          <w:p w:rsidR="00292335" w:rsidRPr="002E796B" w:rsidRDefault="00292335" w:rsidP="00292335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2E796B">
              <w:rPr>
                <w:rFonts w:asciiTheme="minorHAnsi" w:hAnsiTheme="minorHAnsi" w:cstheme="minorHAnsi"/>
              </w:rPr>
              <w:t>odhaduje a vypočítá objem a povrch hranolu</w:t>
            </w:r>
          </w:p>
        </w:tc>
        <w:tc>
          <w:tcPr>
            <w:tcW w:w="4536" w:type="dxa"/>
          </w:tcPr>
          <w:p w:rsidR="00292335" w:rsidRPr="002E796B" w:rsidRDefault="00292335" w:rsidP="009A514C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92335" w:rsidRPr="002E796B" w:rsidRDefault="00292335" w:rsidP="0037126C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</w:p>
        </w:tc>
      </w:tr>
    </w:tbl>
    <w:p w:rsidR="00A94427" w:rsidRDefault="00A94427">
      <w:pPr>
        <w:rPr>
          <w:rFonts w:cstheme="minorHAnsi"/>
          <w:sz w:val="24"/>
          <w:szCs w:val="24"/>
        </w:rPr>
      </w:pPr>
    </w:p>
    <w:sectPr w:rsidR="00A94427" w:rsidSect="00B36E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292335"/>
    <w:rsid w:val="002E796B"/>
    <w:rsid w:val="0037126C"/>
    <w:rsid w:val="005622B2"/>
    <w:rsid w:val="007F045F"/>
    <w:rsid w:val="009500C3"/>
    <w:rsid w:val="009A514C"/>
    <w:rsid w:val="00A94427"/>
    <w:rsid w:val="00B36E54"/>
    <w:rsid w:val="00BA52ED"/>
    <w:rsid w:val="00BB0036"/>
    <w:rsid w:val="00C37E7E"/>
    <w:rsid w:val="00CE2E73"/>
    <w:rsid w:val="00E01EB3"/>
    <w:rsid w:val="00EB75F0"/>
    <w:rsid w:val="00F1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15D6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11</cp:revision>
  <dcterms:created xsi:type="dcterms:W3CDTF">2020-05-01T09:34:00Z</dcterms:created>
  <dcterms:modified xsi:type="dcterms:W3CDTF">2020-09-30T19:29:00Z</dcterms:modified>
</cp:coreProperties>
</file>